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6A" w:rsidRDefault="006A2DFB" w:rsidP="006A2DFB">
      <w:pPr>
        <w:contextualSpacing/>
        <w:jc w:val="right"/>
        <w:rPr>
          <w:rFonts w:ascii="Arial" w:eastAsia="Arial Unicode MS" w:hAnsi="Arial" w:cs="Arial"/>
          <w:sz w:val="24"/>
          <w:szCs w:val="24"/>
          <w:lang w:eastAsia="sk-SK"/>
        </w:rPr>
      </w:pPr>
      <w:r>
        <w:rPr>
          <w:rFonts w:ascii="Arial" w:eastAsia="Arial Unicode MS" w:hAnsi="Arial" w:cs="Arial"/>
          <w:sz w:val="24"/>
          <w:szCs w:val="24"/>
          <w:lang w:eastAsia="sk-SK"/>
        </w:rPr>
        <w:t>Bratislava, 16. júna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2015</w:t>
      </w:r>
    </w:p>
    <w:p w:rsidR="006A2DFB" w:rsidRDefault="006A2DFB" w:rsidP="006A2DFB">
      <w:pPr>
        <w:contextualSpacing/>
        <w:jc w:val="right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č. j.:  03568/2015/ORG-1</w:t>
      </w:r>
    </w:p>
    <w:p w:rsidR="006A2DFB" w:rsidRDefault="006A2DFB" w:rsidP="006A2DFB">
      <w:pPr>
        <w:contextualSpacing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Default="006A2DFB" w:rsidP="006A2DFB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 </w:t>
      </w: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A</w:t>
      </w:r>
    </w:p>
    <w:p w:rsidR="006A2DFB" w:rsidRPr="008A49A5" w:rsidRDefault="006A2DFB" w:rsidP="006A2DFB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6A2DFB" w:rsidRPr="008A49A5" w:rsidRDefault="006A2DFB" w:rsidP="006A2DFB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6A2DFB" w:rsidRPr="008A49A5" w:rsidRDefault="006A2DFB" w:rsidP="006A2DFB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6A2DFB" w:rsidRDefault="006A2DFB" w:rsidP="006A2DFB">
      <w:pPr>
        <w:contextualSpacing/>
        <w:jc w:val="center"/>
      </w:pPr>
    </w:p>
    <w:p w:rsidR="006A2DFB" w:rsidRPr="008A49A5" w:rsidRDefault="006A2DFB" w:rsidP="006A2DFB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26. júna</w:t>
      </w: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2015 (piatok) o 9.00 hod.</w:t>
      </w:r>
    </w:p>
    <w:p w:rsidR="006A2DFB" w:rsidRDefault="006A2DFB" w:rsidP="006A2DFB">
      <w:pPr>
        <w:contextualSpacing/>
        <w:jc w:val="center"/>
      </w:pPr>
    </w:p>
    <w:p w:rsidR="006A2DFB" w:rsidRPr="00D920E2" w:rsidRDefault="006A2DFB" w:rsidP="006A2DFB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6A2DFB" w:rsidRPr="00D920E2" w:rsidRDefault="006A2DFB" w:rsidP="006A2DFB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6A2DFB" w:rsidRDefault="006A2DFB" w:rsidP="006A2DFB">
      <w:pPr>
        <w:contextualSpacing/>
      </w:pPr>
    </w:p>
    <w:p w:rsidR="006A2DFB" w:rsidRPr="00D920E2" w:rsidRDefault="006A2DFB" w:rsidP="006A2DFB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6A2DFB" w:rsidRDefault="006A2DFB" w:rsidP="006A2DFB">
      <w:pPr>
        <w:spacing w:after="120"/>
        <w:contextualSpacing/>
      </w:pPr>
    </w:p>
    <w:p w:rsidR="006A2DFB" w:rsidRPr="007A3FAB" w:rsidRDefault="006A2DFB" w:rsidP="006A2DFB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6A2DFB" w:rsidRDefault="006A2DFB" w:rsidP="006A2DFB">
      <w:pPr>
        <w:spacing w:after="0"/>
        <w:contextualSpacing/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>Informácia o plnení uznesení Zastupiteľstva Bratislavského samosprávneho kraja s termínom plnenia máj – jún 2015</w:t>
      </w:r>
    </w:p>
    <w:p w:rsidR="006A2DFB" w:rsidRDefault="006A2DFB" w:rsidP="006A2DFB">
      <w:pPr>
        <w:spacing w:after="0"/>
        <w:ind w:left="426" w:hanging="426"/>
        <w:contextualSpacing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>Informácia o vybavených interpeláciách poslancov Zastupiteľstva Bratislavského samosprávneho kraja zo dňa 24.4.2015</w:t>
      </w:r>
    </w:p>
    <w:p w:rsidR="006A2DFB" w:rsidRDefault="006A2DFB" w:rsidP="006A2DFB">
      <w:pPr>
        <w:spacing w:after="0"/>
        <w:ind w:left="426" w:hanging="426"/>
        <w:contextualSpacing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 xml:space="preserve">Správa </w:t>
      </w:r>
      <w:r w:rsidR="00C54A13">
        <w:rPr>
          <w:rFonts w:ascii="Arial" w:eastAsia="Times New Roman" w:hAnsi="Arial" w:cs="Arial"/>
          <w:sz w:val="24"/>
          <w:szCs w:val="24"/>
          <w:lang w:eastAsia="sk-SK"/>
        </w:rPr>
        <w:t xml:space="preserve">z </w:t>
      </w:r>
      <w:r w:rsidRPr="006A2DFB">
        <w:rPr>
          <w:rFonts w:ascii="Arial" w:eastAsia="Times New Roman" w:hAnsi="Arial" w:cs="Arial"/>
          <w:sz w:val="24"/>
          <w:szCs w:val="24"/>
          <w:lang w:eastAsia="sk-SK"/>
        </w:rPr>
        <w:t>hodnotenia PHSR BSK 2014-2020 za rok 2014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>Informácia o spracovanom dokumente „Stratégia znižovania energetickej náročnosti budov vo vlastníctve BSK“</w:t>
      </w:r>
    </w:p>
    <w:p w:rsidR="006A2DFB" w:rsidRDefault="006A2DFB" w:rsidP="006A2DFB">
      <w:pPr>
        <w:spacing w:after="0"/>
        <w:ind w:left="426" w:hanging="426"/>
        <w:contextualSpacing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>Návrh Záverečného účtu Bratislavského samosprávneho kraja za rok 2014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 xml:space="preserve">Stratégia rozvoja kultúry v </w:t>
      </w:r>
      <w:r w:rsidR="0091050A">
        <w:rPr>
          <w:rFonts w:ascii="Arial" w:eastAsia="Times New Roman" w:hAnsi="Arial" w:cs="Arial"/>
          <w:sz w:val="24"/>
          <w:szCs w:val="24"/>
          <w:lang w:eastAsia="sk-SK"/>
        </w:rPr>
        <w:t>Bratislavskom samosprávnom kraji</w:t>
      </w:r>
      <w:r w:rsidRPr="006A2DFB">
        <w:rPr>
          <w:rFonts w:ascii="Arial" w:eastAsia="Times New Roman" w:hAnsi="Arial" w:cs="Arial"/>
          <w:sz w:val="24"/>
          <w:szCs w:val="24"/>
          <w:lang w:eastAsia="sk-SK"/>
        </w:rPr>
        <w:t xml:space="preserve"> na roky 2015-2020</w:t>
      </w:r>
    </w:p>
    <w:p w:rsidR="006A2DFB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100A7C" w:rsidRDefault="004829D4" w:rsidP="00100A7C">
      <w:pPr>
        <w:pStyle w:val="Odsekzoznamu"/>
        <w:numPr>
          <w:ilvl w:val="0"/>
          <w:numId w:val="1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>Schválenie zriadenia odplatného vecného bremena v prospech Obce Gajary, spočívajúceho v práve uloženia, údržby a opravy miestnej kanalizácie a vodovodu, na majetku BSK</w:t>
      </w:r>
    </w:p>
    <w:p w:rsidR="006A2DFB" w:rsidRPr="006A2DFB" w:rsidRDefault="004829D4" w:rsidP="006A2DFB">
      <w:pPr>
        <w:pStyle w:val="Odsekzoznamu"/>
        <w:numPr>
          <w:ilvl w:val="0"/>
          <w:numId w:val="1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lastRenderedPageBreak/>
        <w:t xml:space="preserve">Návrh </w:t>
      </w:r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>Vyhlásenie obchodnej verejnej súťaže na dlhodobý nájom prebytočného majetku,  býv. muničných skladov vrátane pozemkov v k. ú. Záhorská Bystrica</w:t>
      </w:r>
      <w:r w:rsidR="00C54A13"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 xml:space="preserve"> vedených  na LV č. 4877</w:t>
      </w:r>
    </w:p>
    <w:p w:rsidR="006A2DFB" w:rsidRDefault="006A2DFB" w:rsidP="006A2DFB">
      <w:pPr>
        <w:spacing w:after="0"/>
        <w:ind w:left="426" w:hanging="426"/>
        <w:contextualSpacing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4829D4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 xml:space="preserve">Určenie prebytočného majetku a vyhlásenie OVS na predaj nehnuteľného  majetku – pozemkov a stavieb v k. ú. Pezinok 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4829D4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 xml:space="preserve">Určenie prebytočného majetku a vyhlásenie OVS na predaj nehnuteľného majetku – stavba súp.č.1848, </w:t>
      </w:r>
      <w:proofErr w:type="spellStart"/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>Kudláková</w:t>
      </w:r>
      <w:proofErr w:type="spellEnd"/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 xml:space="preserve"> ulica č. 7, Bratislava – Dúbravka 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00A7C" w:rsidRPr="006A2DFB" w:rsidRDefault="004829D4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100A7C" w:rsidRPr="006A2DFB">
        <w:rPr>
          <w:rFonts w:ascii="Arial" w:eastAsia="Times New Roman" w:hAnsi="Arial" w:cs="Arial"/>
          <w:sz w:val="24"/>
          <w:szCs w:val="24"/>
          <w:lang w:eastAsia="sk-SK"/>
        </w:rPr>
        <w:t>Schválenie dlhodobého prenájmu stavby – na Krásnohorskej ulici č. 14, v    Bratislave – Petržalke, ako prípad hodný osobitného zreteľa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4829D4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>Schválenie kúpy národnej kultúrnej pamiatky synagógy v Senci do vlastníctva Bratislavského samosprávneho kraja za účelom zriadenia polyfunkčného kultúrneho centra Bratislavského samosprávneho kraja a stálej expozície židovskej kultúry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 xml:space="preserve">Návrh na poskytnutie dotácií v zmysle VZN BSK č. 6/2012 o poskytnutí dotácií z rozpočtu Bratislavského samosprávneho kraja – Naša škôlka – Náš kraj 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>Návrh na trvalé upustenie od vymáhania pohľadávok organizácií v     zriaďovateľskej pôsobnosti BSK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C54A13" w:rsidRDefault="004829D4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>Integrovaný dopravný</w:t>
      </w:r>
      <w:r w:rsidR="00C54A13">
        <w:rPr>
          <w:rFonts w:ascii="Arial" w:eastAsia="Times New Roman" w:hAnsi="Arial" w:cs="Arial"/>
          <w:sz w:val="24"/>
          <w:szCs w:val="24"/>
          <w:lang w:eastAsia="sk-SK"/>
        </w:rPr>
        <w:t xml:space="preserve"> systém v Bratislavskom kraji </w:t>
      </w:r>
    </w:p>
    <w:p w:rsidR="006A2DFB" w:rsidRPr="00C54A13" w:rsidRDefault="00C54A13" w:rsidP="00C54A13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54A13">
        <w:rPr>
          <w:rFonts w:ascii="Arial" w:eastAsia="Times New Roman" w:hAnsi="Arial" w:cs="Arial"/>
          <w:sz w:val="24"/>
          <w:szCs w:val="24"/>
          <w:lang w:eastAsia="sk-SK"/>
        </w:rPr>
        <w:t xml:space="preserve">Zmena dokumentu Delenie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tržieb </w:t>
      </w:r>
      <w:r w:rsidRPr="00C54A13">
        <w:rPr>
          <w:rFonts w:ascii="Arial" w:eastAsia="Times New Roman" w:hAnsi="Arial" w:cs="Arial"/>
          <w:sz w:val="24"/>
          <w:szCs w:val="24"/>
          <w:lang w:eastAsia="sk-SK"/>
        </w:rPr>
        <w:t>medzi dopravcov BID</w:t>
      </w:r>
      <w:r w:rsidR="006A2DFB" w:rsidRPr="00C54A13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4829D4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6A2DFB" w:rsidRPr="006A2DFB">
        <w:rPr>
          <w:rFonts w:ascii="Arial" w:eastAsia="Times New Roman" w:hAnsi="Arial" w:cs="Arial"/>
          <w:sz w:val="24"/>
          <w:szCs w:val="24"/>
          <w:lang w:eastAsia="sk-SK"/>
        </w:rPr>
        <w:t>Rozšírenie Integrovaného dopravného systému v Bratislavskom kraji – úplná tarifná integrácia (III. etapa)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6A2DFB" w:rsidRDefault="006A2DFB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>Memorandum o</w:t>
      </w:r>
      <w:r w:rsidR="00C54A13">
        <w:rPr>
          <w:rFonts w:ascii="Arial" w:eastAsia="Times New Roman" w:hAnsi="Arial" w:cs="Arial"/>
          <w:sz w:val="24"/>
          <w:szCs w:val="24"/>
          <w:lang w:eastAsia="sk-SK"/>
        </w:rPr>
        <w:t> partnerstve a spolupráci medzi Bratislavským samosprávnym krajom a Krajskou organizáciou Jednoty dôchodcov na Slovensku v Bratislave</w:t>
      </w:r>
    </w:p>
    <w:p w:rsidR="006A2DFB" w:rsidRPr="001032C2" w:rsidRDefault="006A2DFB" w:rsidP="006A2DF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Default="006A2DFB" w:rsidP="006A2DFB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A2DFB">
        <w:rPr>
          <w:rFonts w:ascii="Arial" w:eastAsia="Times New Roman" w:hAnsi="Arial" w:cs="Arial"/>
          <w:sz w:val="24"/>
          <w:szCs w:val="24"/>
          <w:lang w:eastAsia="sk-SK"/>
        </w:rPr>
        <w:t>Návrh plánu kontrolnej činnosti útvaru hlavného kontrolóra Bratislavského samosprávneho kraja na 2. polrok 2015</w:t>
      </w:r>
    </w:p>
    <w:p w:rsidR="00C50B5C" w:rsidRPr="00C50B5C" w:rsidRDefault="00C50B5C" w:rsidP="00C50B5C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Default="006A2DFB" w:rsidP="00794761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50B5C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C50B5C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C50B5C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C50B5C" w:rsidRPr="00C50B5C" w:rsidRDefault="00C50B5C" w:rsidP="00C50B5C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A2DFB" w:rsidRPr="00C50B5C" w:rsidRDefault="006A2DFB" w:rsidP="00794761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bookmarkStart w:id="0" w:name="_GoBack"/>
      <w:bookmarkEnd w:id="0"/>
      <w:r w:rsidRPr="00C50B5C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794761" w:rsidRDefault="00794761" w:rsidP="00F57971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F57971" w:rsidRPr="008A49A5" w:rsidRDefault="00F57971" w:rsidP="00F57971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C54A13" w:rsidRPr="00E41252" w:rsidRDefault="00C54A13" w:rsidP="00F57971">
      <w:pPr>
        <w:spacing w:after="0"/>
        <w:contextualSpacing/>
        <w:rPr>
          <w:rFonts w:ascii="Arial" w:hAnsi="Arial" w:cs="Arial"/>
          <w:b/>
        </w:rPr>
      </w:pPr>
    </w:p>
    <w:p w:rsidR="00E41252" w:rsidRDefault="00E41252" w:rsidP="00F57971">
      <w:pPr>
        <w:spacing w:after="0"/>
        <w:contextualSpacing/>
        <w:rPr>
          <w:rFonts w:ascii="Arial" w:hAnsi="Arial" w:cs="Arial"/>
          <w:b/>
        </w:rPr>
      </w:pPr>
    </w:p>
    <w:p w:rsidR="00E41252" w:rsidRDefault="00E41252" w:rsidP="00F57971">
      <w:pPr>
        <w:spacing w:after="0"/>
        <w:contextualSpacing/>
        <w:rPr>
          <w:rFonts w:ascii="Arial" w:hAnsi="Arial" w:cs="Arial"/>
          <w:b/>
        </w:rPr>
      </w:pPr>
    </w:p>
    <w:sectPr w:rsidR="00E41252" w:rsidSect="006A2D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9D4" w:rsidRDefault="004829D4" w:rsidP="006A2DFB">
      <w:pPr>
        <w:spacing w:after="0" w:line="240" w:lineRule="auto"/>
      </w:pPr>
      <w:r>
        <w:separator/>
      </w:r>
    </w:p>
  </w:endnote>
  <w:endnote w:type="continuationSeparator" w:id="0">
    <w:p w:rsidR="004829D4" w:rsidRDefault="004829D4" w:rsidP="006A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7"/>
    </w:tblGrid>
    <w:tr w:rsidR="004829D4" w:rsidTr="004829D4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4829D4" w:rsidRDefault="004829D4" w:rsidP="004829D4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4829D4" w:rsidRDefault="004829D4" w:rsidP="004829D4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4829D4" w:rsidRDefault="004829D4" w:rsidP="004829D4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4829D4" w:rsidRDefault="004829D4" w:rsidP="006A2DF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4" w:rsidRDefault="004829D4" w:rsidP="006A2DFB">
    <w:pPr>
      <w:pStyle w:val="Pta"/>
      <w:tabs>
        <w:tab w:val="clear" w:pos="4536"/>
        <w:tab w:val="clear" w:pos="9072"/>
        <w:tab w:val="left" w:pos="2130"/>
      </w:tabs>
    </w:pPr>
    <w:r>
      <w:tab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7"/>
    </w:tblGrid>
    <w:tr w:rsidR="004829D4" w:rsidTr="004829D4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4829D4" w:rsidRDefault="004829D4" w:rsidP="004829D4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4829D4" w:rsidRDefault="004829D4" w:rsidP="004829D4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4829D4" w:rsidRDefault="004829D4" w:rsidP="004829D4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4829D4" w:rsidRPr="001032C2" w:rsidRDefault="004829D4" w:rsidP="006A2DF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9D4" w:rsidRDefault="004829D4" w:rsidP="006A2DFB">
      <w:pPr>
        <w:spacing w:after="0" w:line="240" w:lineRule="auto"/>
      </w:pPr>
      <w:r>
        <w:separator/>
      </w:r>
    </w:p>
  </w:footnote>
  <w:footnote w:type="continuationSeparator" w:id="0">
    <w:p w:rsidR="004829D4" w:rsidRDefault="004829D4" w:rsidP="006A2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9D4" w:rsidRDefault="004829D4" w:rsidP="006A2DFB">
    <w:pPr>
      <w:pStyle w:val="Default"/>
    </w:pPr>
  </w:p>
  <w:p w:rsidR="004829D4" w:rsidRDefault="004829D4" w:rsidP="006A2DFB">
    <w:pPr>
      <w:pStyle w:val="Default"/>
    </w:pPr>
    <w:r>
      <w:rPr>
        <w:noProof/>
      </w:rPr>
      <w:drawing>
        <wp:inline distT="0" distB="0" distL="0" distR="0" wp14:anchorId="2269A0AA" wp14:editId="49454FC8">
          <wp:extent cx="1704975" cy="571500"/>
          <wp:effectExtent l="0" t="0" r="952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29D4" w:rsidRDefault="004829D4" w:rsidP="006A2DFB">
    <w:pPr>
      <w:pStyle w:val="Default"/>
    </w:pPr>
  </w:p>
  <w:p w:rsidR="004829D4" w:rsidRPr="007B0096" w:rsidRDefault="004829D4" w:rsidP="006A2DFB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 xml:space="preserve">Ing. Pavol </w:t>
    </w:r>
    <w:proofErr w:type="spellStart"/>
    <w:r>
      <w:rPr>
        <w:rFonts w:ascii="Trebuchet MS" w:hAnsi="Trebuchet MS" w:cs="Trebuchet MS"/>
        <w:b/>
        <w:bCs/>
        <w:color w:val="004A8E"/>
        <w:sz w:val="28"/>
        <w:szCs w:val="28"/>
      </w:rPr>
      <w:t>Frešo</w:t>
    </w:r>
    <w:proofErr w:type="spellEnd"/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4829D4" w:rsidRPr="00177250" w:rsidRDefault="004829D4" w:rsidP="006A2DFB">
    <w:pPr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4829D4" w:rsidRDefault="004829D4" w:rsidP="006A2DFB">
    <w:pPr>
      <w:pStyle w:val="Hlavika"/>
    </w:pPr>
  </w:p>
  <w:p w:rsidR="004829D4" w:rsidRDefault="004829D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4583B"/>
    <w:multiLevelType w:val="hybridMultilevel"/>
    <w:tmpl w:val="4E5A32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FB"/>
    <w:rsid w:val="00100A7C"/>
    <w:rsid w:val="001D5E7E"/>
    <w:rsid w:val="004829D4"/>
    <w:rsid w:val="005106E6"/>
    <w:rsid w:val="006A2DFB"/>
    <w:rsid w:val="007558B6"/>
    <w:rsid w:val="00794761"/>
    <w:rsid w:val="00822C6A"/>
    <w:rsid w:val="0091050A"/>
    <w:rsid w:val="009D16AA"/>
    <w:rsid w:val="00C50B5C"/>
    <w:rsid w:val="00C54A13"/>
    <w:rsid w:val="00D71FFA"/>
    <w:rsid w:val="00E41252"/>
    <w:rsid w:val="00F5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A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2DFB"/>
  </w:style>
  <w:style w:type="paragraph" w:styleId="Pta">
    <w:name w:val="footer"/>
    <w:basedOn w:val="Normlny"/>
    <w:link w:val="PtaChar"/>
    <w:uiPriority w:val="99"/>
    <w:unhideWhenUsed/>
    <w:rsid w:val="006A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2DFB"/>
  </w:style>
  <w:style w:type="paragraph" w:customStyle="1" w:styleId="Default">
    <w:name w:val="Default"/>
    <w:uiPriority w:val="99"/>
    <w:rsid w:val="006A2D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2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2DF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6A2DF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A2DFB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A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2DFB"/>
  </w:style>
  <w:style w:type="paragraph" w:styleId="Pta">
    <w:name w:val="footer"/>
    <w:basedOn w:val="Normlny"/>
    <w:link w:val="PtaChar"/>
    <w:uiPriority w:val="99"/>
    <w:unhideWhenUsed/>
    <w:rsid w:val="006A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2DFB"/>
  </w:style>
  <w:style w:type="paragraph" w:customStyle="1" w:styleId="Default">
    <w:name w:val="Default"/>
    <w:uiPriority w:val="99"/>
    <w:rsid w:val="006A2D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2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2DF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6A2DF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A2DFB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Kovačovská</dc:creator>
  <cp:lastModifiedBy>Gabriela Figeczká</cp:lastModifiedBy>
  <cp:revision>2</cp:revision>
  <cp:lastPrinted>2015-06-16T18:48:00Z</cp:lastPrinted>
  <dcterms:created xsi:type="dcterms:W3CDTF">2015-07-03T09:04:00Z</dcterms:created>
  <dcterms:modified xsi:type="dcterms:W3CDTF">2015-07-03T09:04:00Z</dcterms:modified>
</cp:coreProperties>
</file>